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47"/>
        <w:gridCol w:w="415"/>
        <w:gridCol w:w="668"/>
        <w:gridCol w:w="589"/>
        <w:gridCol w:w="3400"/>
        <w:gridCol w:w="651"/>
        <w:gridCol w:w="506"/>
        <w:gridCol w:w="405"/>
        <w:gridCol w:w="387"/>
        <w:gridCol w:w="479"/>
        <w:gridCol w:w="740"/>
      </w:tblGrid>
      <w:tr w:rsidR="00DB55F2" w:rsidRPr="00C91F97" w:rsidTr="00DB55F2">
        <w:trPr>
          <w:gridAfter w:val="10"/>
          <w:wAfter w:w="8240" w:type="dxa"/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B55F2" w:rsidRPr="00C91F97" w:rsidTr="00DB55F2">
        <w:trPr>
          <w:gridAfter w:val="10"/>
          <w:wAfter w:w="8240" w:type="dxa"/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B55F2" w:rsidRPr="00C91F97" w:rsidTr="00DB55F2">
        <w:trPr>
          <w:gridAfter w:val="10"/>
          <w:wAfter w:w="8240" w:type="dxa"/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B55F2" w:rsidRPr="00C91F97" w:rsidTr="00DB55F2">
        <w:trPr>
          <w:gridAfter w:val="10"/>
          <w:wAfter w:w="8240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B55F2" w:rsidRPr="00C91F97" w:rsidTr="00DB55F2">
        <w:trPr>
          <w:trHeight w:val="480"/>
        </w:trPr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DB55F2" w:rsidRDefault="00DB55F2" w:rsidP="00DB55F2">
            <w:pPr>
              <w:pStyle w:val="ListeParagraf"/>
              <w:spacing w:after="0" w:line="240" w:lineRule="auto"/>
              <w:ind w:left="1080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 w:rsidRPr="00DB55F2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highlight w:val="lightGray"/>
                <w:lang w:eastAsia="tr-TR"/>
              </w:rPr>
              <w:t>I.YARIYIL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B55F2" w:rsidRPr="00C91F97" w:rsidTr="00DB55F2">
        <w:trPr>
          <w:trHeight w:val="480"/>
        </w:trPr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bookmarkStart w:id="0" w:name="_GoBack" w:colFirst="4" w:colLast="9"/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DERSİN KODU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Y.Y.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FD3EA2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D3EA2"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FD3EA2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D3EA2"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FD3EA2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D3EA2"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5F2" w:rsidRPr="00FD3EA2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D3EA2"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5F2" w:rsidRPr="00FD3EA2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D3EA2"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55F2" w:rsidRPr="00FD3EA2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D3EA2">
              <w:rPr>
                <w:rFonts w:ascii="Times New Roman TUR" w:eastAsia="Times New Roman" w:hAnsi="Times New Roman TUR" w:cs="Times New Roman TUR"/>
                <w:b/>
                <w:bCs/>
                <w:color w:val="FF0000"/>
                <w:sz w:val="18"/>
                <w:szCs w:val="18"/>
                <w:lang w:eastAsia="tr-TR"/>
              </w:rPr>
              <w:t>AKTS</w:t>
            </w:r>
          </w:p>
        </w:tc>
      </w:tr>
      <w:bookmarkEnd w:id="0"/>
      <w:tr w:rsidR="00DB55F2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ATB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1801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ATATÜRK İLKELERİ VE İNK. TAR. I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TÜRK </w:t>
            </w:r>
            <w:proofErr w:type="gramStart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DİLİ  I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İNGİLİZCE  I</w:t>
            </w:r>
            <w:proofErr w:type="gramEnd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ALMANCA  I</w:t>
            </w:r>
            <w:proofErr w:type="gramEnd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FRANSIZCA  I</w:t>
            </w:r>
            <w:proofErr w:type="gramEnd"/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BİP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BİLGİ ve İLETİŞİM TEKNOLOJİSİ 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ARAZİ ÖLÇMELERİ 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MESLEKİ MATEMATİK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MESLEKİ HESAPLAMALAR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DB55F2" w:rsidRDefault="00DB55F2" w:rsidP="00DB5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24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HARİTA PLANLAMA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MESLEKİ MEVZUAT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MESLEKİ TRİGONOMETRİ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DB5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GENEL </w:t>
            </w:r>
            <w:r w:rsidRPr="00C91F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</w:tr>
      <w:tr w:rsidR="00DB55F2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right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C91F97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DB55F2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II. YARIYIL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B55F2" w:rsidRPr="00C91F97" w:rsidRDefault="00DB55F2" w:rsidP="00EC0EBA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ATB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1802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ATATÜRK İLKELERİ VE </w:t>
            </w:r>
            <w:proofErr w:type="gramStart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İNK.TAR</w:t>
            </w:r>
            <w:proofErr w:type="gramEnd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II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TÜRK </w:t>
            </w:r>
            <w:proofErr w:type="gramStart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DİLİ  II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İNGİLİZCE  II</w:t>
            </w:r>
            <w:proofErr w:type="gramEnd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ALMANCA  II</w:t>
            </w:r>
            <w:proofErr w:type="gramEnd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YDB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FRANSIZCA  II</w:t>
            </w:r>
            <w:proofErr w:type="gramEnd"/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ARAZİ ÖLÇMELERİ II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HARİTA ÇİZİMİ 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</w:tr>
      <w:tr w:rsidR="00DB55F2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C91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KADASTRO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79680D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5F2" w:rsidRPr="00DB55F2" w:rsidRDefault="00DB55F2" w:rsidP="00EC0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 STAJI (30 İŞGÜNÜ)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24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FOTOGRAMETRİ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GAYRİMENKUL DEĞERLEMESİ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JEODEZİ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BİP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ALGORİTMA VE PROGRAMLAMA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79680D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ISG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SAĞLIĞI VE GÜVENLİĞİ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680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79680D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right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 xml:space="preserve">GENEL </w:t>
            </w:r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423" w:rsidRPr="00DB55F2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B55F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sz w:val="18"/>
                <w:szCs w:val="18"/>
                <w:lang w:eastAsia="tr-TR"/>
              </w:rPr>
            </w:pPr>
            <w:r w:rsidRPr="002B6423">
              <w:rPr>
                <w:rFonts w:ascii="Times New Roman TUR" w:eastAsia="Times New Roman" w:hAnsi="Times New Roman TUR" w:cs="Times New Roman TUR"/>
                <w:b/>
                <w:sz w:val="18"/>
                <w:szCs w:val="18"/>
                <w:lang w:eastAsia="tr-TR"/>
              </w:rPr>
              <w:t>III. YARIYIL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2001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ARAZİ ÖLÇMELERİ III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HARİTA ÇİZİMİ II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ARAZİ YÖNETİMİ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2007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22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KENT BİLGİ SİSTEMİ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BİLG.DESTEKLİ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HARİTA ÇİZİM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GÖRÜNTÜ İŞLEME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MADENCİLİK ÖLÇMELERİ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BİP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2809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VERİ TABANI VE YÖNETİMİ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HARİTACILIK FAALİYETLERİ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MESLEK ETİĞİ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COĞRAFİ BİLGİ SİSTEMİ UYGUL.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MESLEKİ YABANCI DİL I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tr-TR"/>
              </w:rPr>
              <w:t>8</w:t>
            </w:r>
          </w:p>
        </w:tc>
      </w:tr>
      <w:tr w:rsidR="002B6423" w:rsidRPr="00C91F97" w:rsidTr="002B6423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right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 xml:space="preserve">GENEL </w:t>
            </w:r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right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b/>
                <w:sz w:val="18"/>
                <w:szCs w:val="18"/>
                <w:lang w:eastAsia="tr-TR"/>
              </w:rPr>
            </w:pPr>
            <w:r w:rsidRPr="002B6423">
              <w:rPr>
                <w:rFonts w:ascii="Times New Roman TUR" w:eastAsia="Times New Roman" w:hAnsi="Times New Roman TUR" w:cs="Times New Roman TUR"/>
                <w:b/>
                <w:sz w:val="18"/>
                <w:szCs w:val="18"/>
                <w:lang w:eastAsia="tr-TR"/>
              </w:rPr>
              <w:t>IV. YARIYIL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ARAZİ ÖLÇMELERİ IV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TOPOGRAFİK HARİTA TASARIMI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20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2502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KENTSEL ARAZİ DÜZENLEMESİ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2504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KIRSAL ARAZİ DÜZENLEMESİ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2506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HARİTA HAT PROJELENDİRME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2508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ALTYAPI KADASTROSU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4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HAK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  <w:t>2510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MESLEKİ YABANCI DİL II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SGP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İLK YARDIM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SGP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2804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Times New Roman TUR" w:eastAsia="Times New Roman" w:hAnsi="Times New Roman TUR" w:cs="Times New Roman TUR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 xml:space="preserve">ÇEVRE KORUMA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</w:pPr>
            <w:r w:rsidRPr="00C91F9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tr-TR"/>
              </w:rPr>
              <w:t>3</w:t>
            </w:r>
          </w:p>
        </w:tc>
      </w:tr>
      <w:tr w:rsidR="002B6423" w:rsidRPr="00C91F97" w:rsidTr="002B6423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right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</w:tr>
      <w:tr w:rsidR="002B6423" w:rsidRPr="00C91F97" w:rsidTr="00DB55F2">
        <w:trPr>
          <w:trHeight w:val="2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right"/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 xml:space="preserve">GENEL </w:t>
            </w:r>
            <w:r w:rsidRPr="00C91F97">
              <w:rPr>
                <w:rFonts w:ascii="Times New Roman TUR" w:eastAsia="Times New Roman" w:hAnsi="Times New Roman TUR" w:cs="Times New Roman TUR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6423" w:rsidRPr="002B6423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64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</w:tr>
      <w:tr w:rsidR="002B6423" w:rsidRPr="00C91F97" w:rsidTr="00DB55F2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23" w:rsidRPr="00C91F97" w:rsidRDefault="002B6423" w:rsidP="002B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91F97" w:rsidRPr="00C91F97" w:rsidRDefault="000D259C" w:rsidP="003E0A1C">
      <w:pPr>
        <w:spacing w:line="240" w:lineRule="auto"/>
        <w:jc w:val="both"/>
        <w:rPr>
          <w:sz w:val="18"/>
          <w:szCs w:val="18"/>
        </w:rPr>
      </w:pPr>
      <w:r w:rsidRPr="00C91F97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5503" wp14:editId="2A8C2337">
                <wp:simplePos x="0" y="0"/>
                <wp:positionH relativeFrom="column">
                  <wp:posOffset>4269740</wp:posOffset>
                </wp:positionH>
                <wp:positionV relativeFrom="paragraph">
                  <wp:posOffset>-92710</wp:posOffset>
                </wp:positionV>
                <wp:extent cx="2362200" cy="12477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5F2" w:rsidRPr="00852C3B" w:rsidRDefault="00DB55F2" w:rsidP="00C91F9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2C3B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Yarıyıllar</w:t>
                            </w:r>
                            <w:r w:rsidRPr="00852C3B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Pr="00852C3B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Seçimlik Dersler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Toplam</w:t>
                            </w:r>
                          </w:p>
                          <w:p w:rsidR="00DB55F2" w:rsidRPr="00852C3B" w:rsidRDefault="00DB55F2" w:rsidP="00C91F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2C3B">
                              <w:rPr>
                                <w:sz w:val="14"/>
                                <w:szCs w:val="14"/>
                              </w:rPr>
                              <w:t>I.Yarıyıl</w:t>
                            </w:r>
                            <w:proofErr w:type="spellEnd"/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6 AKTS</w:t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30 AKTS</w:t>
                            </w:r>
                          </w:p>
                          <w:p w:rsidR="00DB55F2" w:rsidRPr="00852C3B" w:rsidRDefault="00DB55F2" w:rsidP="00C91F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52C3B">
                              <w:rPr>
                                <w:sz w:val="14"/>
                                <w:szCs w:val="14"/>
                              </w:rPr>
                              <w:t>II.Yarıyıl</w:t>
                            </w:r>
                            <w:proofErr w:type="spellEnd"/>
                            <w:proofErr w:type="gramEnd"/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6 AKTS</w:t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30 AKTS</w:t>
                            </w:r>
                          </w:p>
                          <w:p w:rsidR="00DB55F2" w:rsidRPr="00852C3B" w:rsidRDefault="00DB55F2" w:rsidP="00C91F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52C3B">
                              <w:rPr>
                                <w:sz w:val="14"/>
                                <w:szCs w:val="14"/>
                              </w:rPr>
                              <w:t>III.Yarıyıl</w:t>
                            </w:r>
                            <w:proofErr w:type="spellEnd"/>
                            <w:proofErr w:type="gramEnd"/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 xml:space="preserve"> AKTS</w:t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30 AKTS</w:t>
                            </w:r>
                          </w:p>
                          <w:p w:rsidR="00DB55F2" w:rsidRPr="00852C3B" w:rsidRDefault="00DB55F2" w:rsidP="00C91F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52C3B">
                              <w:rPr>
                                <w:sz w:val="14"/>
                                <w:szCs w:val="14"/>
                              </w:rPr>
                              <w:t>IV.Yarıyıl</w:t>
                            </w:r>
                            <w:proofErr w:type="spellEnd"/>
                            <w:proofErr w:type="gramEnd"/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10 AKTS</w:t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52C3B">
                              <w:rPr>
                                <w:sz w:val="14"/>
                                <w:szCs w:val="14"/>
                              </w:rPr>
                              <w:tab/>
                              <w:t>30 AKTS</w:t>
                            </w:r>
                          </w:p>
                          <w:p w:rsidR="00DB55F2" w:rsidRPr="00852C3B" w:rsidRDefault="00DB55F2" w:rsidP="00C91F9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2C3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Minimum Mezuniyet Kredisi: 120 </w:t>
                            </w:r>
                            <w:proofErr w:type="spellStart"/>
                            <w:r w:rsidRPr="00852C3B">
                              <w:rPr>
                                <w:b/>
                                <w:sz w:val="14"/>
                                <w:szCs w:val="14"/>
                              </w:rPr>
                              <w:t>AKTS’dir</w:t>
                            </w:r>
                            <w:proofErr w:type="spellEnd"/>
                            <w:r w:rsidRPr="00852C3B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B55F2" w:rsidRDefault="00DB55F2" w:rsidP="00C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A550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36.2pt;margin-top:-7.3pt;width:18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" fillcolor="window" strokeweight=".5pt">
                <v:textbox>
                  <w:txbxContent>
                    <w:p w:rsidR="00DB55F2" w:rsidRPr="00852C3B" w:rsidRDefault="00DB55F2" w:rsidP="00C91F9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852C3B">
                        <w:rPr>
                          <w:b/>
                          <w:sz w:val="14"/>
                          <w:szCs w:val="14"/>
                          <w:u w:val="single"/>
                        </w:rPr>
                        <w:t>Yarıyıllar</w:t>
                      </w:r>
                      <w:r w:rsidRPr="00852C3B">
                        <w:rPr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Pr="00852C3B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b/>
                          <w:sz w:val="14"/>
                          <w:szCs w:val="14"/>
                          <w:u w:val="single"/>
                        </w:rPr>
                        <w:t>Seçimlik Dersler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b/>
                          <w:sz w:val="14"/>
                          <w:szCs w:val="14"/>
                          <w:u w:val="single"/>
                        </w:rPr>
                        <w:t>Toplam</w:t>
                      </w:r>
                    </w:p>
                    <w:p w:rsidR="00DB55F2" w:rsidRPr="00852C3B" w:rsidRDefault="00DB55F2" w:rsidP="00C91F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852C3B">
                        <w:rPr>
                          <w:sz w:val="14"/>
                          <w:szCs w:val="14"/>
                        </w:rPr>
                        <w:t>I.Yarıyıl</w:t>
                      </w:r>
                      <w:proofErr w:type="spellEnd"/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6 AKTS</w:t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30 AKTS</w:t>
                      </w:r>
                    </w:p>
                    <w:p w:rsidR="00DB55F2" w:rsidRPr="00852C3B" w:rsidRDefault="00DB55F2" w:rsidP="00C91F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52C3B">
                        <w:rPr>
                          <w:sz w:val="14"/>
                          <w:szCs w:val="14"/>
                        </w:rPr>
                        <w:t>II.Yarıyıl</w:t>
                      </w:r>
                      <w:proofErr w:type="spellEnd"/>
                      <w:proofErr w:type="gramEnd"/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6 AKTS</w:t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30 AKTS</w:t>
                      </w:r>
                    </w:p>
                    <w:p w:rsidR="00DB55F2" w:rsidRPr="00852C3B" w:rsidRDefault="00DB55F2" w:rsidP="00C91F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52C3B">
                        <w:rPr>
                          <w:sz w:val="14"/>
                          <w:szCs w:val="14"/>
                        </w:rPr>
                        <w:t>III.Yarıyıl</w:t>
                      </w:r>
                      <w:proofErr w:type="spellEnd"/>
                      <w:proofErr w:type="gramEnd"/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>8</w:t>
                      </w:r>
                      <w:r w:rsidRPr="00852C3B">
                        <w:rPr>
                          <w:sz w:val="14"/>
                          <w:szCs w:val="14"/>
                        </w:rPr>
                        <w:t xml:space="preserve"> AKTS</w:t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30 AKTS</w:t>
                      </w:r>
                    </w:p>
                    <w:p w:rsidR="00DB55F2" w:rsidRPr="00852C3B" w:rsidRDefault="00DB55F2" w:rsidP="00C91F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52C3B">
                        <w:rPr>
                          <w:sz w:val="14"/>
                          <w:szCs w:val="14"/>
                        </w:rPr>
                        <w:t>IV.Yarıyıl</w:t>
                      </w:r>
                      <w:proofErr w:type="spellEnd"/>
                      <w:proofErr w:type="gramEnd"/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10 AKTS</w:t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</w:r>
                      <w:r w:rsidRPr="00852C3B">
                        <w:rPr>
                          <w:sz w:val="14"/>
                          <w:szCs w:val="14"/>
                        </w:rPr>
                        <w:tab/>
                        <w:t>30 AKTS</w:t>
                      </w:r>
                    </w:p>
                    <w:p w:rsidR="00DB55F2" w:rsidRPr="00852C3B" w:rsidRDefault="00DB55F2" w:rsidP="00C91F9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852C3B">
                        <w:rPr>
                          <w:b/>
                          <w:sz w:val="14"/>
                          <w:szCs w:val="14"/>
                        </w:rPr>
                        <w:t xml:space="preserve">Minimum Mezuniyet Kredisi: 120 </w:t>
                      </w:r>
                      <w:proofErr w:type="spellStart"/>
                      <w:r w:rsidRPr="00852C3B">
                        <w:rPr>
                          <w:b/>
                          <w:sz w:val="14"/>
                          <w:szCs w:val="14"/>
                        </w:rPr>
                        <w:t>AKTS’dir</w:t>
                      </w:r>
                      <w:proofErr w:type="spellEnd"/>
                      <w:r w:rsidRPr="00852C3B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  <w:p w:rsidR="00DB55F2" w:rsidRDefault="00DB55F2" w:rsidP="00C91F97"/>
                  </w:txbxContent>
                </v:textbox>
              </v:shape>
            </w:pict>
          </mc:Fallback>
        </mc:AlternateContent>
      </w:r>
      <w:r w:rsidR="00C91F97" w:rsidRPr="00C91F97">
        <w:rPr>
          <w:sz w:val="18"/>
          <w:szCs w:val="18"/>
        </w:rPr>
        <w:t>*Bu derslerden sadece birisi seçilecektir.</w:t>
      </w:r>
    </w:p>
    <w:p w:rsidR="003E0A1C" w:rsidRDefault="00C91F97" w:rsidP="003E0A1C">
      <w:pPr>
        <w:spacing w:line="240" w:lineRule="auto"/>
        <w:jc w:val="both"/>
        <w:rPr>
          <w:sz w:val="18"/>
          <w:szCs w:val="18"/>
        </w:rPr>
      </w:pPr>
      <w:r w:rsidRPr="00C91F97">
        <w:rPr>
          <w:sz w:val="18"/>
          <w:szCs w:val="18"/>
        </w:rPr>
        <w:t>**Bu derslerden sadece birisi seçilecektir.</w:t>
      </w:r>
    </w:p>
    <w:p w:rsidR="00446533" w:rsidRPr="003E0A1C" w:rsidRDefault="003E0A1C" w:rsidP="003E0A1C">
      <w:pPr>
        <w:spacing w:line="240" w:lineRule="auto"/>
        <w:jc w:val="both"/>
        <w:rPr>
          <w:sz w:val="18"/>
          <w:szCs w:val="18"/>
        </w:rPr>
      </w:pPr>
      <w:r w:rsidRPr="00C91F97">
        <w:rPr>
          <w:b/>
          <w:sz w:val="18"/>
          <w:szCs w:val="18"/>
        </w:rPr>
        <w:t>Not:</w:t>
      </w:r>
      <w:r w:rsidRPr="00C91F97">
        <w:rPr>
          <w:sz w:val="18"/>
          <w:szCs w:val="18"/>
        </w:rPr>
        <w:t xml:space="preserve"> Ders kredileri; 2 saat Uygulama 1 kredi, 4 saat uygulama 2 kredi olarak hesaplanmıştır.</w:t>
      </w:r>
    </w:p>
    <w:sectPr w:rsidR="00446533" w:rsidRPr="003E0A1C" w:rsidSect="000D259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3B36"/>
    <w:multiLevelType w:val="hybridMultilevel"/>
    <w:tmpl w:val="319A66C8"/>
    <w:lvl w:ilvl="0" w:tplc="9E28D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7"/>
    <w:rsid w:val="000C6037"/>
    <w:rsid w:val="000D259C"/>
    <w:rsid w:val="002B6423"/>
    <w:rsid w:val="00300696"/>
    <w:rsid w:val="003E0A1C"/>
    <w:rsid w:val="00446533"/>
    <w:rsid w:val="00476E35"/>
    <w:rsid w:val="00482E11"/>
    <w:rsid w:val="007266EA"/>
    <w:rsid w:val="0079680D"/>
    <w:rsid w:val="009A6A0D"/>
    <w:rsid w:val="00AB22C0"/>
    <w:rsid w:val="00C91F97"/>
    <w:rsid w:val="00D178A2"/>
    <w:rsid w:val="00DB55F2"/>
    <w:rsid w:val="00E91145"/>
    <w:rsid w:val="00EC0EBA"/>
    <w:rsid w:val="00F63B9A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F8E7-B241-4F1F-8929-C3E7C96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59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Feyzi Tezcan</dc:creator>
  <cp:lastModifiedBy>HAKAN</cp:lastModifiedBy>
  <cp:revision>9</cp:revision>
  <cp:lastPrinted>2019-07-06T10:12:00Z</cp:lastPrinted>
  <dcterms:created xsi:type="dcterms:W3CDTF">2019-08-29T12:54:00Z</dcterms:created>
  <dcterms:modified xsi:type="dcterms:W3CDTF">2024-10-08T12:22:00Z</dcterms:modified>
</cp:coreProperties>
</file>